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Calibri" w:cs="Calibri" w:eastAsia="Calibri" w:hAnsi="Calibri"/>
          <w:b/>
          <w:bCs/>
          <w:color w:val="002D62"/>
          <w:sz w:val="26"/>
          <w:szCs w:val="26"/>
        </w:rPr>
        <w:t xml:space="preserve">HEALS × PEPPER CENTER — 19th PILOT PROJECT CALL</w:t>
      </w:r>
    </w:p>
    <w:p>
      <w:pPr>
        <w:spacing w:after="60" w:before="0"/>
      </w:pPr>
      <w:r>
        <w:rPr>
          <w:rFonts w:ascii="Calibri" w:cs="Calibri" w:eastAsia="Calibri" w:hAnsi="Calibri"/>
          <w:b/>
          <w:bCs/>
          <w:color w:val="006B6B"/>
          <w:sz w:val="24"/>
          <w:szCs w:val="24"/>
        </w:rPr>
        <w:t xml:space="preserve">Budget Justification — Example &amp; Guide</w:t>
      </w:r>
    </w:p>
    <w:p>
      <w:pPr>
        <w:spacing w:after="60" w:before="0"/>
      </w:pPr>
      <w:r>
        <w:rPr>
          <w:rFonts w:ascii="Calibri" w:cs="Calibri" w:eastAsia="Calibri" w:hAnsi="Calibri"/>
          <w:b/>
          <w:bCs/>
          <w:color w:val="C0392B"/>
          <w:sz w:val="18"/>
          <w:szCs w:val="18"/>
        </w:rPr>
        <w:t xml:space="preserve">Maximum award: $50,000 direct costs  |  No faculty salary  |  No indirect (F&amp;A) costs</w:t>
      </w:r>
    </w:p>
    <w:p>
      <w:pPr>
        <w:spacing w:after="200" w:before="0"/>
      </w:pPr>
      <w:r>
        <w:rPr>
          <w:rFonts w:ascii="Calibri" w:cs="Calibri" w:eastAsia="Calibri" w:hAnsi="Calibri"/>
          <w:color w:val="555555"/>
          <w:sz w:val="18"/>
          <w:szCs w:val="18"/>
        </w:rPr>
        <w:t xml:space="preserve">This document provides example language and guidance for each budget category. Replace all italicized placeholder text with your project-specific details. Every line item on the budget form must be justified here.</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A.  </w:t>
      </w:r>
      <w:r>
        <w:rPr>
          <w:rFonts w:ascii="Calibri" w:cs="Calibri" w:eastAsia="Calibri" w:hAnsi="Calibri"/>
          <w:b/>
          <w:bCs/>
          <w:color w:val="002D62"/>
          <w:sz w:val="22"/>
          <w:szCs w:val="22"/>
        </w:rPr>
        <w:t xml:space="preserve">PERSONNEL</w:t>
      </w:r>
      <w:r>
        <w:rPr>
          <w:rFonts w:ascii="Calibri" w:cs="Calibri" w:eastAsia="Calibri" w:hAnsi="Calibri"/>
          <w:b w:val="false"/>
          <w:bCs w:val="false"/>
          <w:color w:val="888888"/>
          <w:sz w:val="18"/>
          <w:szCs w:val="18"/>
        </w:rPr>
        <w:t xml:space="preserve">  (No salary support for faculty/PIs permitted)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Faculty PIs and Co-Investigators may not request salary support from this award. Only staff, postdoctoral associates, graduate students, and research assistants are eligible for salary support.</w:t>
            </w:r>
          </w:p>
        </w:tc>
      </w:tr>
    </w:tbl>
    <w:p>
      <w:pPr>
        <w:spacing w:after="0" w:before="120"/>
      </w:pPr>
    </w:p>
    <w:p>
      <w:pPr>
        <w:spacing w:after="40" w:before="120"/>
      </w:pPr>
      <w:r>
        <w:rPr>
          <w:rFonts w:ascii="Calibri" w:cs="Calibri" w:eastAsia="Calibri" w:hAnsi="Calibri"/>
          <w:b/>
          <w:bCs/>
          <w:color w:val="002D62"/>
          <w:sz w:val="20"/>
          <w:szCs w:val="20"/>
        </w:rPr>
        <w:t xml:space="preserve">[Name], Ph.D. — Principal Investigator (Faculty, 0% effort, $0 salary requested)</w:t>
      </w:r>
    </w:p>
    <w:p>
      <w:pPr>
        <w:spacing w:after="120" w:before="0"/>
      </w:pPr>
      <w:r>
        <w:rPr>
          <w:rFonts w:ascii="Calibri" w:cs="Calibri" w:eastAsia="Calibri" w:hAnsi="Calibri"/>
          <w:b w:val="false"/>
          <w:bCs w:val="false"/>
          <w:color w:val="1A1A1A"/>
          <w:sz w:val="20"/>
          <w:szCs w:val="20"/>
        </w:rPr>
        <w:t xml:space="preserve">Dr. [Last Name] will provide overall scientific leadership and direction for the project. Responsibilities include study design oversight, supervision of all research personnel, coordination of data collection and analysis, and preparation of progress reports and manuscripts. As required by HEALS pilot award policy, no salary support is requested for the PI.</w:t>
      </w:r>
    </w:p>
    <w:p>
      <w:pPr>
        <w:spacing w:after="0" w:before="120"/>
      </w:pPr>
    </w:p>
    <w:p>
      <w:pPr>
        <w:spacing w:after="40" w:before="120"/>
      </w:pPr>
      <w:r>
        <w:rPr>
          <w:rFonts w:ascii="Calibri" w:cs="Calibri" w:eastAsia="Calibri" w:hAnsi="Calibri"/>
          <w:b/>
          <w:bCs/>
          <w:color w:val="002D62"/>
          <w:sz w:val="20"/>
          <w:szCs w:val="20"/>
        </w:rPr>
        <w:t xml:space="preserve">[Name], Ph.D. — Co-Investigator (Faculty, 0% effort, $0 salary requested)</w:t>
      </w:r>
    </w:p>
    <w:p>
      <w:pPr>
        <w:spacing w:after="120" w:before="0"/>
      </w:pPr>
      <w:r>
        <w:rPr>
          <w:rFonts w:ascii="Calibri" w:cs="Calibri" w:eastAsia="Calibri" w:hAnsi="Calibri"/>
          <w:b w:val="false"/>
          <w:bCs w:val="false"/>
          <w:color w:val="1A1A1A"/>
          <w:sz w:val="20"/>
          <w:szCs w:val="20"/>
        </w:rPr>
        <w:t xml:space="preserve">Dr. [Last Name] will contribute expertise in [area, e.g., exposure assessment / biostatistics / community engagement]. Responsibilities include [specific tasks, e.g., overseeing laboratory analyses, advising on statistical methods, liaising with community partners]. No salary support is requested.</w:t>
      </w:r>
    </w:p>
    <w:p>
      <w:pPr>
        <w:spacing w:after="0" w:before="120"/>
      </w:pPr>
    </w:p>
    <w:p>
      <w:pPr>
        <w:spacing w:after="40" w:before="120"/>
      </w:pPr>
      <w:r>
        <w:rPr>
          <w:rFonts w:ascii="Calibri" w:cs="Calibri" w:eastAsia="Calibri" w:hAnsi="Calibri"/>
          <w:b/>
          <w:bCs/>
          <w:color w:val="002D62"/>
          <w:sz w:val="20"/>
          <w:szCs w:val="20"/>
        </w:rPr>
        <w:t xml:space="preserve">[Name] — Postdoctoral Associate (XX% effort, X calendar months)</w:t>
      </w:r>
    </w:p>
    <w:p>
      <w:pPr>
        <w:spacing w:after="120" w:before="0"/>
      </w:pPr>
      <w:r>
        <w:rPr>
          <w:rFonts w:ascii="Calibri" w:cs="Calibri" w:eastAsia="Calibri" w:hAnsi="Calibri"/>
          <w:b w:val="false"/>
          <w:bCs w:val="false"/>
          <w:color w:val="1A1A1A"/>
          <w:sz w:val="20"/>
          <w:szCs w:val="20"/>
        </w:rPr>
        <w:t xml:space="preserve">The postdoctoral associate will coordinate day-to-day management of the study, including participant recruitment and scheduling, data collection, quality control, and data entry. This individual will also contribute to manuscript preparation and conference presentations. [X months at XX% effort = $XX,XXX base salary + $X,XXX fringe @ XX%].</w:t>
      </w:r>
    </w:p>
    <w:p>
      <w:pPr>
        <w:spacing w:after="0" w:before="120"/>
      </w:pPr>
    </w:p>
    <w:p>
      <w:pPr>
        <w:spacing w:after="40" w:before="120"/>
      </w:pPr>
      <w:r>
        <w:rPr>
          <w:rFonts w:ascii="Calibri" w:cs="Calibri" w:eastAsia="Calibri" w:hAnsi="Calibri"/>
          <w:b/>
          <w:bCs/>
          <w:color w:val="002D62"/>
          <w:sz w:val="20"/>
          <w:szCs w:val="20"/>
        </w:rPr>
        <w:t xml:space="preserve">[Name / TBD] — Project Coordinator (XX% effort, X calendar months)</w:t>
      </w:r>
    </w:p>
    <w:p>
      <w:pPr>
        <w:spacing w:after="120" w:before="0"/>
      </w:pPr>
      <w:r>
        <w:rPr>
          <w:rFonts w:ascii="Calibri" w:cs="Calibri" w:eastAsia="Calibri" w:hAnsi="Calibri"/>
          <w:b w:val="false"/>
          <w:bCs w:val="false"/>
          <w:color w:val="1A1A1A"/>
          <w:sz w:val="20"/>
          <w:szCs w:val="20"/>
        </w:rPr>
        <w:t xml:space="preserve">The project coordinator will assist with participant recruitment, consent procedures, and assessments. This individual will manage regulatory documentation, maintain study records, and support data management activities. [X months at XX% effort = $XX,XXX base salary + $X,XXX fringe @ XX%].</w:t>
      </w:r>
    </w:p>
    <w:p>
      <w:pPr>
        <w:spacing w:after="0" w:before="120"/>
      </w:pPr>
    </w:p>
    <w:p>
      <w:pPr>
        <w:spacing w:after="40" w:before="120"/>
      </w:pPr>
      <w:r>
        <w:rPr>
          <w:rFonts w:ascii="Calibri" w:cs="Calibri" w:eastAsia="Calibri" w:hAnsi="Calibri"/>
          <w:b/>
          <w:bCs/>
          <w:color w:val="002D62"/>
          <w:sz w:val="20"/>
          <w:szCs w:val="20"/>
        </w:rPr>
        <w:t xml:space="preserve">[Name / TBD] — Research Assistant (XX% effort, X calendar months)</w:t>
      </w:r>
    </w:p>
    <w:p>
      <w:pPr>
        <w:spacing w:after="120" w:before="0"/>
      </w:pPr>
      <w:r>
        <w:rPr>
          <w:rFonts w:ascii="Calibri" w:cs="Calibri" w:eastAsia="Calibri" w:hAnsi="Calibri"/>
          <w:b w:val="false"/>
          <w:bCs w:val="false"/>
          <w:color w:val="1A1A1A"/>
          <w:sz w:val="20"/>
          <w:szCs w:val="20"/>
        </w:rPr>
        <w:t xml:space="preserve">The research assistant will support data collection, specimen handling, supply ordering, and scheduling. [X months at XX% effort = $XX,XXX base salary + $X,XXX fringe @ XX%].</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B.  </w:t>
      </w:r>
      <w:r>
        <w:rPr>
          <w:rFonts w:ascii="Calibri" w:cs="Calibri" w:eastAsia="Calibri" w:hAnsi="Calibri"/>
          <w:b/>
          <w:bCs/>
          <w:color w:val="002D62"/>
          <w:sz w:val="22"/>
          <w:szCs w:val="22"/>
        </w:rPr>
        <w:t xml:space="preserve">CONSULTANT COSTS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For each consultant, include: full name and affiliation, specific role and tasks, rate per day, and number of days. Consultants may not be Mount Sinai employees.</w:t>
            </w:r>
          </w:p>
        </w:tc>
      </w:tr>
    </w:tbl>
    <w:p>
      <w:pPr>
        <w:spacing w:after="0" w:before="120"/>
      </w:pPr>
    </w:p>
    <w:p>
      <w:pPr>
        <w:spacing w:after="40" w:before="120"/>
      </w:pPr>
      <w:r>
        <w:rPr>
          <w:rFonts w:ascii="Calibri" w:cs="Calibri" w:eastAsia="Calibri" w:hAnsi="Calibri"/>
          <w:b/>
          <w:bCs/>
          <w:color w:val="002D62"/>
          <w:sz w:val="20"/>
          <w:szCs w:val="20"/>
        </w:rPr>
        <w:t xml:space="preserve">Dr. [Name], [Title] — [Institution]</w:t>
      </w:r>
    </w:p>
    <w:p>
      <w:pPr>
        <w:spacing w:after="120" w:before="0"/>
      </w:pPr>
      <w:r>
        <w:rPr>
          <w:rFonts w:ascii="Calibri" w:cs="Calibri" w:eastAsia="Calibri" w:hAnsi="Calibri"/>
          <w:b w:val="false"/>
          <w:bCs w:val="false"/>
          <w:color w:val="1A1A1A"/>
          <w:sz w:val="20"/>
          <w:szCs w:val="20"/>
        </w:rPr>
        <w:t xml:space="preserve">Dr. [Last Name] will provide expertise in [specific area, e.g., environmental exposure assessment, geospatial analysis, biomarker methods]. Specific contributions include [e.g., advising on exposure measurement protocols, reviewing statistical analysis plans, consulting on manuscript preparation]. Dr. [Last Name] will provide support at a rate of $[XXX] per day for [X] days ($[total]).</w:t>
      </w:r>
    </w:p>
    <w:p>
      <w:pPr>
        <w:spacing w:after="0" w:before="120"/>
      </w:pPr>
    </w:p>
    <w:p>
      <w:pPr>
        <w:spacing w:after="80" w:before="0"/>
      </w:pPr>
      <w:r>
        <w:rPr>
          <w:rFonts w:ascii="Calibri" w:cs="Calibri" w:eastAsia="Calibri" w:hAnsi="Calibri"/>
          <w:color w:val="777777"/>
          <w:sz w:val="18"/>
          <w:szCs w:val="18"/>
        </w:rPr>
        <w:t xml:space="preserve">Example: Dr. Carol Adams, Professor of Environmental Epidemiology at Columbia University, will advise on exposure assessment methodology and review data quality protocols. Rate: $450/day × 4 days = $1,800.</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C.  </w:t>
      </w:r>
      <w:r>
        <w:rPr>
          <w:rFonts w:ascii="Calibri" w:cs="Calibri" w:eastAsia="Calibri" w:hAnsi="Calibri"/>
          <w:b/>
          <w:bCs/>
          <w:color w:val="002D62"/>
          <w:sz w:val="22"/>
          <w:szCs w:val="22"/>
        </w:rPr>
        <w:t xml:space="preserve">EQUIPMENT</w:t>
      </w:r>
      <w:r>
        <w:rPr>
          <w:rFonts w:ascii="Calibri" w:cs="Calibri" w:eastAsia="Calibri" w:hAnsi="Calibri"/>
          <w:b w:val="false"/>
          <w:bCs w:val="false"/>
          <w:color w:val="888888"/>
          <w:sz w:val="18"/>
          <w:szCs w:val="18"/>
        </w:rPr>
        <w:t xml:space="preserve">  (Items ≥ $5,000 per unit must be itemized)</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List each item of equipment costing $5,000 or more per unit. Explain why the item is necessary and why existing institutional resources cannot meet this need.</w:t>
            </w:r>
          </w:p>
        </w:tc>
      </w:tr>
    </w:tbl>
    <w:p>
      <w:pPr>
        <w:spacing w:after="0" w:before="120"/>
      </w:pPr>
    </w:p>
    <w:p>
      <w:pPr>
        <w:spacing w:after="40" w:before="120"/>
      </w:pPr>
      <w:r>
        <w:rPr>
          <w:rFonts w:ascii="Calibri" w:cs="Calibri" w:eastAsia="Calibri" w:hAnsi="Calibri"/>
          <w:b/>
          <w:bCs/>
          <w:color w:val="002D62"/>
          <w:sz w:val="20"/>
          <w:szCs w:val="20"/>
        </w:rPr>
        <w:t xml:space="preserve">[Equipment name] — $[unit cost] × [quantity] = $[total]</w:t>
      </w:r>
    </w:p>
    <w:p>
      <w:pPr>
        <w:spacing w:after="120" w:before="0"/>
      </w:pPr>
      <w:r>
        <w:rPr>
          <w:rFonts w:ascii="Calibri" w:cs="Calibri" w:eastAsia="Calibri" w:hAnsi="Calibri"/>
          <w:b w:val="false"/>
          <w:bCs w:val="false"/>
          <w:color w:val="1A1A1A"/>
          <w:sz w:val="20"/>
          <w:szCs w:val="20"/>
        </w:rPr>
        <w:t xml:space="preserve">[Describe the equipment and its function in the study. Explain how it will be used, why it is essential to achieving the study aims, and why existing institutional equipment is insufficient. Specify the number of units needed and justify the quantity.]</w:t>
      </w:r>
    </w:p>
    <w:p>
      <w:pPr>
        <w:spacing w:after="0" w:before="120"/>
      </w:pPr>
    </w:p>
    <w:p>
      <w:pPr>
        <w:spacing w:after="80" w:before="0"/>
      </w:pPr>
      <w:r>
        <w:rPr>
          <w:rFonts w:ascii="Calibri" w:cs="Calibri" w:eastAsia="Calibri" w:hAnsi="Calibri"/>
          <w:color w:val="777777"/>
          <w:sz w:val="18"/>
          <w:szCs w:val="18"/>
        </w:rPr>
        <w:t xml:space="preserve">Example: Funds are requested to purchase two portable air quality monitors ($6,200 each, total $12,400). These devices will measure real-time PM2.5 and ozone exposure in participants' homes during the 4-week assessment period. Existing institutional monitors are fixed-location units unsuited for in-home deployment.</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D.  </w:t>
      </w:r>
      <w:r>
        <w:rPr>
          <w:rFonts w:ascii="Calibri" w:cs="Calibri" w:eastAsia="Calibri" w:hAnsi="Calibri"/>
          <w:b/>
          <w:bCs/>
          <w:color w:val="002D62"/>
          <w:sz w:val="22"/>
          <w:szCs w:val="22"/>
        </w:rPr>
        <w:t xml:space="preserve">SUPPLIES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Itemize supplies by category. Costs should be reasonable and clearly tied to study activities. Generic 'office supplies' without justification are not allowable.</w:t>
            </w:r>
          </w:p>
        </w:tc>
      </w:tr>
    </w:tbl>
    <w:p>
      <w:pPr>
        <w:spacing w:after="0" w:before="120"/>
      </w:pPr>
    </w:p>
    <w:p>
      <w:pPr>
        <w:spacing w:after="40" w:before="120"/>
      </w:pPr>
      <w:r>
        <w:rPr>
          <w:rFonts w:ascii="Calibri" w:cs="Calibri" w:eastAsia="Calibri" w:hAnsi="Calibri"/>
          <w:b/>
          <w:bCs/>
          <w:color w:val="002D62"/>
          <w:sz w:val="20"/>
          <w:szCs w:val="20"/>
        </w:rPr>
        <w:t xml:space="preserve">Laboratory / Biological Supplies — $[amount]</w:t>
      </w:r>
    </w:p>
    <w:p>
      <w:pPr>
        <w:spacing w:after="120" w:before="0"/>
      </w:pPr>
      <w:r>
        <w:rPr>
          <w:rFonts w:ascii="Calibri" w:cs="Calibri" w:eastAsia="Calibri" w:hAnsi="Calibri"/>
          <w:b w:val="false"/>
          <w:bCs w:val="false"/>
          <w:color w:val="1A1A1A"/>
          <w:sz w:val="20"/>
          <w:szCs w:val="20"/>
        </w:rPr>
        <w:t xml:space="preserve">[Describe laboratory consumables needed, e.g., collection tubes, reagents, assay kits, cryovials, PPE]. Quantities are based on [X participants × Y samples per participant × unit cost].</w:t>
      </w:r>
    </w:p>
    <w:p>
      <w:pPr>
        <w:spacing w:after="0" w:before="120"/>
      </w:pPr>
    </w:p>
    <w:p>
      <w:pPr>
        <w:spacing w:after="40" w:before="120"/>
      </w:pPr>
      <w:r>
        <w:rPr>
          <w:rFonts w:ascii="Calibri" w:cs="Calibri" w:eastAsia="Calibri" w:hAnsi="Calibri"/>
          <w:b/>
          <w:bCs/>
          <w:color w:val="002D62"/>
          <w:sz w:val="20"/>
          <w:szCs w:val="20"/>
        </w:rPr>
        <w:t xml:space="preserve">Data Collection Materials — $[amount]</w:t>
      </w:r>
    </w:p>
    <w:p>
      <w:pPr>
        <w:spacing w:after="120" w:before="0"/>
      </w:pPr>
      <w:r>
        <w:rPr>
          <w:rFonts w:ascii="Calibri" w:cs="Calibri" w:eastAsia="Calibri" w:hAnsi="Calibri"/>
          <w:b w:val="false"/>
          <w:bCs w:val="false"/>
          <w:color w:val="1A1A1A"/>
          <w:sz w:val="20"/>
          <w:szCs w:val="20"/>
        </w:rPr>
        <w:t xml:space="preserve">[Describe survey instruments, questionnaire printing, tablet cases, recording media, or other materials required for data collection activities.]</w:t>
      </w:r>
    </w:p>
    <w:p>
      <w:pPr>
        <w:spacing w:after="0" w:before="120"/>
      </w:pPr>
    </w:p>
    <w:p>
      <w:pPr>
        <w:spacing w:after="40" w:before="120"/>
      </w:pPr>
      <w:r>
        <w:rPr>
          <w:rFonts w:ascii="Calibri" w:cs="Calibri" w:eastAsia="Calibri" w:hAnsi="Calibri"/>
          <w:b/>
          <w:bCs/>
          <w:color w:val="002D62"/>
          <w:sz w:val="20"/>
          <w:szCs w:val="20"/>
        </w:rPr>
        <w:t xml:space="preserve">Intervention / Study Materials — $[amount]</w:t>
      </w:r>
    </w:p>
    <w:p>
      <w:pPr>
        <w:spacing w:after="120" w:before="0"/>
      </w:pPr>
      <w:r>
        <w:rPr>
          <w:rFonts w:ascii="Calibri" w:cs="Calibri" w:eastAsia="Calibri" w:hAnsi="Calibri"/>
          <w:b w:val="false"/>
          <w:bCs w:val="false"/>
          <w:color w:val="1A1A1A"/>
          <w:sz w:val="20"/>
          <w:szCs w:val="20"/>
        </w:rPr>
        <w:t xml:space="preserve">[If applicable, describe any materials provided to participants, e.g., air purifiers, filters, educational materials, wearable sensors.]</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E.  </w:t>
      </w:r>
      <w:r>
        <w:rPr>
          <w:rFonts w:ascii="Calibri" w:cs="Calibri" w:eastAsia="Calibri" w:hAnsi="Calibri"/>
          <w:b/>
          <w:bCs/>
          <w:color w:val="002D62"/>
          <w:sz w:val="22"/>
          <w:szCs w:val="22"/>
        </w:rPr>
        <w:t xml:space="preserve">TRAVEL</w:t>
      </w:r>
      <w:r>
        <w:rPr>
          <w:rFonts w:ascii="Calibri" w:cs="Calibri" w:eastAsia="Calibri" w:hAnsi="Calibri"/>
          <w:b w:val="false"/>
          <w:bCs w:val="false"/>
          <w:color w:val="888888"/>
          <w:sz w:val="18"/>
          <w:szCs w:val="18"/>
        </w:rPr>
        <w:t xml:space="preserve">  (Maximum $2,500)</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Travel is capped at $2,500 total. Funds should support dissemination of findings at a professional conference. Justify destination, conference name, and estimated costs.</w:t>
            </w:r>
          </w:p>
        </w:tc>
      </w:tr>
    </w:tbl>
    <w:p>
      <w:pPr>
        <w:spacing w:after="0" w:before="120"/>
      </w:pPr>
    </w:p>
    <w:p>
      <w:pPr>
        <w:spacing w:after="120" w:before="0"/>
      </w:pPr>
      <w:r>
        <w:rPr>
          <w:rFonts w:ascii="Calibri" w:cs="Calibri" w:eastAsia="Calibri" w:hAnsi="Calibri"/>
          <w:b w:val="false"/>
          <w:bCs w:val="false"/>
          <w:color w:val="1A1A1A"/>
          <w:sz w:val="20"/>
          <w:szCs w:val="20"/>
        </w:rPr>
        <w:t xml:space="preserve">Travel funds ($[amount], not to exceed $2,500) are requested to support attendance and presentation of study findings at [Conference Name, e.g., the Society for Epidemiologic Research Annual Meeting / ISEE Annual Conference]. Estimated costs include registration ($[XXX]), airfare ($[XXX]), and hotel ($[XXX] × [X] nights).</w:t>
      </w:r>
    </w:p>
    <w:p>
      <w:pPr>
        <w:spacing w:after="0" w:before="120"/>
      </w:pPr>
    </w:p>
    <w:p>
      <w:pPr>
        <w:spacing w:after="80" w:before="0"/>
      </w:pPr>
      <w:r>
        <w:rPr>
          <w:rFonts w:ascii="Calibri" w:cs="Calibri" w:eastAsia="Calibri" w:hAnsi="Calibri"/>
          <w:color w:val="777777"/>
          <w:sz w:val="18"/>
          <w:szCs w:val="18"/>
        </w:rPr>
        <w:t xml:space="preserve">Example: $2,500 is requested for one investigator to attend and present findings at the International Society for Environmental Epidemiology (ISEE) Annual Conference. Estimated costs: registration $600, airfare $900, hotel $250/night × 4 nights = $1,000.</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F.  </w:t>
      </w:r>
      <w:r>
        <w:rPr>
          <w:rFonts w:ascii="Calibri" w:cs="Calibri" w:eastAsia="Calibri" w:hAnsi="Calibri"/>
          <w:b/>
          <w:bCs/>
          <w:color w:val="002D62"/>
          <w:sz w:val="22"/>
          <w:szCs w:val="22"/>
        </w:rPr>
        <w:t xml:space="preserve">PARTICIPANT / SUBJECT COSTS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Justify the type and amount of participant incentives. Include: number of participants, number of visits or activities, and incentive per visit. Incentive amounts must be reasonable and consistent with IRB-approved protocols.</w:t>
            </w:r>
          </w:p>
        </w:tc>
      </w:tr>
    </w:tbl>
    <w:p>
      <w:pPr>
        <w:spacing w:after="0" w:before="120"/>
      </w:pPr>
    </w:p>
    <w:p>
      <w:pPr>
        <w:spacing w:after="120" w:before="0"/>
      </w:pPr>
      <w:r>
        <w:rPr>
          <w:rFonts w:ascii="Calibri" w:cs="Calibri" w:eastAsia="Calibri" w:hAnsi="Calibri"/>
          <w:b w:val="false"/>
          <w:bCs w:val="false"/>
          <w:color w:val="1A1A1A"/>
          <w:sz w:val="20"/>
          <w:szCs w:val="20"/>
        </w:rPr>
        <w:t xml:space="preserve">Participant incentives are requested to compensate [X] participants for their time and effort across [X] study visits/activities. Each participant will receive [$XX] per [visit/session/completed survey], for a total of [$XX per participant × X participants = $XX,XXX].</w:t>
      </w:r>
    </w:p>
    <w:p>
      <w:pPr>
        <w:spacing w:after="0" w:before="120"/>
      </w:pPr>
    </w:p>
    <w:p>
      <w:pPr>
        <w:spacing w:after="80" w:before="0"/>
      </w:pPr>
      <w:r>
        <w:rPr>
          <w:rFonts w:ascii="Calibri" w:cs="Calibri" w:eastAsia="Calibri" w:hAnsi="Calibri"/>
          <w:color w:val="777777"/>
          <w:sz w:val="18"/>
          <w:szCs w:val="18"/>
        </w:rPr>
        <w:t xml:space="preserve">Example: Gift cards ($40 per visit × 3 visits × 60 participants = $7,200) will be provided as compensation for participants' time completing in-person assessments and environmental sampling procedures. Incentive amounts are consistent with Mount Sinai IRB guidelines for studies of this duration and complexity.</w:t>
      </w:r>
    </w:p>
    <w:p>
      <w:pPr>
        <w:pBdr>
          <w:bottom w:val="single" w:color="D0DCE8" w:sz="4" w:space="4"/>
        </w:pBdr>
        <w:spacing w:after="0" w:before="0"/>
      </w:pPr>
    </w:p>
    <w:p>
      <w:pPr>
        <w:pBdr>
          <w:left w:val="single" w:color="006B6B" w:sz="24" w:space="8"/>
        </w:pBdr>
        <w:spacing w:after="100" w:before="280"/>
      </w:pPr>
      <w:r>
        <w:rPr>
          <w:rFonts w:ascii="Calibri" w:cs="Calibri" w:eastAsia="Calibri" w:hAnsi="Calibri"/>
          <w:b/>
          <w:bCs/>
          <w:color w:val="006B6B"/>
          <w:sz w:val="22"/>
          <w:szCs w:val="22"/>
        </w:rPr>
        <w:t xml:space="preserve">G.  </w:t>
      </w:r>
      <w:r>
        <w:rPr>
          <w:rFonts w:ascii="Calibri" w:cs="Calibri" w:eastAsia="Calibri" w:hAnsi="Calibri"/>
          <w:b/>
          <w:bCs/>
          <w:color w:val="002D62"/>
          <w:sz w:val="22"/>
          <w:szCs w:val="22"/>
        </w:rPr>
        <w:t xml:space="preserve">OTHER DIRECT COSTS</w:t>
      </w:r>
    </w:p>
    <w:tbl>
      <w:tblPr>
        <w:tblW w:type="dxa" w:w="10800"/>
        <w:tblBorders>
          <w:top w:val="single" w:color="auto" w:sz="4"/>
          <w:left w:val="single" w:color="auto" w:sz="4"/>
          <w:bottom w:val="single" w:color="auto" w:sz="4"/>
          <w:right w:val="single" w:color="auto" w:sz="4"/>
          <w:insideH w:val="single" w:color="auto" w:sz="4"/>
          <w:insideV w:val="single" w:color="auto" w:sz="4"/>
        </w:tblBorders>
      </w:tblPr>
      <w:tblGrid>
        <w:gridCol w:w="10800"/>
      </w:tblGrid>
      <w:tr>
        <w:tc>
          <w:tcPr>
            <w:tcBorders>
              <w:top w:val="single" w:color="006B6B" w:sz="4"/>
              <w:left w:val="single" w:color="006B6B" w:sz="12"/>
              <w:bottom w:val="single" w:color="006B6B" w:sz="4"/>
              <w:right w:val="none" w:color="FFFFFF" w:sz="0"/>
            </w:tcBorders>
            <w:shd w:fill="E0F0EF" w:val="clear"/>
          </w:tcPr>
          <w:p>
            <w:pPr>
              <w:spacing w:after="80" w:before="80"/>
            </w:pPr>
            <w:r>
              <w:rPr>
                <w:rFonts w:ascii="Calibri" w:cs="Calibri" w:eastAsia="Calibri" w:hAnsi="Calibri"/>
                <w:sz w:val="18"/>
                <w:szCs w:val="18"/>
              </w:rPr>
              <w:t xml:space="preserve">💡 </w:t>
            </w:r>
            <w:r>
              <w:rPr>
                <w:rFonts w:ascii="Calibri" w:cs="Calibri" w:eastAsia="Calibri" w:hAnsi="Calibri"/>
                <w:color w:val="1A4A4A"/>
                <w:sz w:val="18"/>
                <w:szCs w:val="18"/>
              </w:rPr>
              <w:t xml:space="preserve">Itemize all other direct costs by sub-category. Common items include software licenses, publication/open-access fees, postage, shipping of specimens, and data management costs.</w:t>
            </w:r>
          </w:p>
        </w:tc>
      </w:tr>
    </w:tbl>
    <w:p>
      <w:pPr>
        <w:spacing w:after="0" w:before="120"/>
      </w:pPr>
    </w:p>
    <w:p>
      <w:pPr>
        <w:spacing w:after="40" w:before="120"/>
      </w:pPr>
      <w:r>
        <w:rPr>
          <w:rFonts w:ascii="Calibri" w:cs="Calibri" w:eastAsia="Calibri" w:hAnsi="Calibri"/>
          <w:b/>
          <w:bCs/>
          <w:color w:val="002D62"/>
          <w:sz w:val="20"/>
          <w:szCs w:val="20"/>
        </w:rPr>
        <w:t xml:space="preserve">G1. Software / Data Management — $[amount]</w:t>
      </w:r>
    </w:p>
    <w:p>
      <w:pPr>
        <w:spacing w:after="120" w:before="0"/>
      </w:pPr>
      <w:r>
        <w:rPr>
          <w:rFonts w:ascii="Calibri" w:cs="Calibri" w:eastAsia="Calibri" w:hAnsi="Calibri"/>
          <w:b w:val="false"/>
          <w:bCs w:val="false"/>
          <w:color w:val="1A1A1A"/>
          <w:sz w:val="20"/>
          <w:szCs w:val="20"/>
        </w:rPr>
        <w:t xml:space="preserve">[Describe any software licenses or subscriptions required, e.g., REDCap fees, statistical software, GIS software, secure data storage.] [Name of software]: $[amount/year] × [X years/months].</w:t>
      </w:r>
    </w:p>
    <w:p>
      <w:pPr>
        <w:spacing w:after="0" w:before="120"/>
      </w:pPr>
    </w:p>
    <w:p>
      <w:pPr>
        <w:spacing w:after="40" w:before="120"/>
      </w:pPr>
      <w:r>
        <w:rPr>
          <w:rFonts w:ascii="Calibri" w:cs="Calibri" w:eastAsia="Calibri" w:hAnsi="Calibri"/>
          <w:b/>
          <w:bCs/>
          <w:color w:val="002D62"/>
          <w:sz w:val="20"/>
          <w:szCs w:val="20"/>
        </w:rPr>
        <w:t xml:space="preserve">G2. Publication / Open Access Fees — $[amount]</w:t>
      </w:r>
    </w:p>
    <w:p>
      <w:pPr>
        <w:spacing w:after="120" w:before="0"/>
      </w:pPr>
      <w:r>
        <w:rPr>
          <w:rFonts w:ascii="Calibri" w:cs="Calibri" w:eastAsia="Calibri" w:hAnsi="Calibri"/>
          <w:b w:val="false"/>
          <w:bCs w:val="false"/>
          <w:color w:val="1A1A1A"/>
          <w:sz w:val="20"/>
          <w:szCs w:val="20"/>
        </w:rPr>
        <w:t xml:space="preserve">Open access publication fees are requested to ensure study findings are freely available to the research and public health community. Estimated cost: $[X,XXX] per article × [X] anticipated publications.</w:t>
      </w:r>
    </w:p>
    <w:p>
      <w:pPr>
        <w:spacing w:after="0" w:before="120"/>
      </w:pPr>
    </w:p>
    <w:p>
      <w:pPr>
        <w:spacing w:after="40" w:before="120"/>
      </w:pPr>
      <w:r>
        <w:rPr>
          <w:rFonts w:ascii="Calibri" w:cs="Calibri" w:eastAsia="Calibri" w:hAnsi="Calibri"/>
          <w:b/>
          <w:bCs/>
          <w:color w:val="002D62"/>
          <w:sz w:val="20"/>
          <w:szCs w:val="20"/>
        </w:rPr>
        <w:t xml:space="preserve">G3. Postage, Shipping &amp; Specimen Transport — $[amount]</w:t>
      </w:r>
    </w:p>
    <w:p>
      <w:pPr>
        <w:spacing w:after="120" w:before="0"/>
      </w:pPr>
      <w:r>
        <w:rPr>
          <w:rFonts w:ascii="Calibri" w:cs="Calibri" w:eastAsia="Calibri" w:hAnsi="Calibri"/>
          <w:b w:val="false"/>
          <w:bCs w:val="false"/>
          <w:color w:val="1A1A1A"/>
          <w:sz w:val="20"/>
          <w:szCs w:val="20"/>
        </w:rPr>
        <w:t xml:space="preserve">[If applicable, describe costs for mailing study materials to participants, shipping biological specimens to laboratory facilities, or courier services.] Estimated at $[XXX] based on [X shipments × $XX per shipment].</w:t>
      </w:r>
    </w:p>
    <w:p>
      <w:pPr>
        <w:spacing w:after="0" w:before="120"/>
      </w:pPr>
    </w:p>
    <w:p>
      <w:pPr>
        <w:spacing w:after="40" w:before="120"/>
      </w:pPr>
      <w:r>
        <w:rPr>
          <w:rFonts w:ascii="Calibri" w:cs="Calibri" w:eastAsia="Calibri" w:hAnsi="Calibri"/>
          <w:b/>
          <w:bCs/>
          <w:color w:val="002D62"/>
          <w:sz w:val="20"/>
          <w:szCs w:val="20"/>
        </w:rPr>
        <w:t xml:space="preserve">G4. Other — $[amount]</w:t>
      </w:r>
    </w:p>
    <w:p>
      <w:pPr>
        <w:spacing w:after="120" w:before="0"/>
      </w:pPr>
      <w:r>
        <w:rPr>
          <w:rFonts w:ascii="Calibri" w:cs="Calibri" w:eastAsia="Calibri" w:hAnsi="Calibri"/>
          <w:b w:val="false"/>
          <w:bCs w:val="false"/>
          <w:color w:val="1A1A1A"/>
          <w:sz w:val="20"/>
          <w:szCs w:val="20"/>
        </w:rPr>
        <w:t xml:space="preserve">[Describe any remaining costs not covered above, with specific justification for each item.]</w:t>
      </w:r>
    </w:p>
    <w:p>
      <w:pPr>
        <w:pBdr>
          <w:bottom w:val="single" w:color="D0DCE8" w:sz="4" w:space="4"/>
        </w:pBdr>
        <w:spacing w:after="0" w:before="0"/>
      </w:pPr>
    </w:p>
    <w:p>
      <w:pPr>
        <w:spacing w:after="0" w:before="200"/>
      </w:pPr>
    </w:p>
    <w:p>
      <w:pPr>
        <w:spacing w:after="40" w:before="0"/>
      </w:pPr>
      <w:r>
        <w:rPr>
          <w:rFonts w:ascii="Calibri" w:cs="Calibri" w:eastAsia="Calibri" w:hAnsi="Calibri"/>
          <w:color w:val="555555"/>
          <w:sz w:val="17"/>
          <w:szCs w:val="17"/>
        </w:rPr>
        <w:t xml:space="preserve">Questions? Contact: Rozalyn Paupaw (Rozalyn.paupaw@mssm.edu) | Deborah Watman (Deborah.Watman@mssm.edu)</w:t>
      </w:r>
    </w:p>
    <w:p>
      <w:pPr>
        <w:spacing w:after="0" w:before="0"/>
      </w:pPr>
      <w:r>
        <w:rPr>
          <w:rFonts w:ascii="Calibri" w:cs="Calibri" w:eastAsia="Calibri" w:hAnsi="Calibri"/>
          <w:color w:val="999999"/>
          <w:sz w:val="15"/>
          <w:szCs w:val="15"/>
        </w:rPr>
        <w:t xml:space="preserve">HEALS P30 ES023515 × Pepper Center  |  Budget Justification Guide 2026  |  Icahn School of Medicine at Mount Sinai</w:t>
      </w:r>
    </w:p>
    <w:sectPr>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2026-09-15T15:19:56.799Z</dcterms:created>
  <dcterms:modified xsi:type="dcterms:W3CDTF">2026-09-15T15:19:56.808Z</dcterms:modified>
</cp:coreProperties>
</file>

<file path=docProps/custom.xml><?xml version="1.0" encoding="utf-8"?>
<Properties xmlns="http://schemas.openxmlformats.org/officeDocument/2006/custom-properties" xmlns:vt="http://schemas.openxmlformats.org/officeDocument/2006/docPropsVTypes"/>
</file>