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Calibri" w:cs="Calibri" w:eastAsia="Calibri" w:hAnsi="Calibri"/>
          <w:b/>
          <w:bCs/>
          <w:color w:val="002D62"/>
          <w:sz w:val="28"/>
          <w:szCs w:val="28"/>
        </w:rPr>
        <w:t xml:space="preserve">HEALS × PEPPER CENTER — 19th PILOT PROJECT CALL</w:t>
      </w:r>
    </w:p>
    <w:p>
      <w:pPr>
        <w:spacing w:after="60" w:before="0"/>
      </w:pPr>
      <w:r>
        <w:rPr>
          <w:rFonts w:ascii="Calibri" w:cs="Calibri" w:eastAsia="Calibri" w:hAnsi="Calibri"/>
          <w:color w:val="006B6B"/>
          <w:sz w:val="22"/>
          <w:szCs w:val="22"/>
        </w:rPr>
        <w:t xml:space="preserve">Detailed Budget for Budget Period (Direct Costs Only)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C0392B"/>
          <w:sz w:val="19"/>
          <w:szCs w:val="19"/>
        </w:rPr>
        <w:t xml:space="preserve">Maximum award: $50,000 direct costs  |  No faculty salary support permitted  |  No indirect (F&amp;A) costs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0"/>
        <w:gridCol w:w="2200"/>
        <w:gridCol w:w="2200"/>
      </w:tblGrid>
      <w:tr>
        <w:tc>
          <w:tcPr>
            <w:tcW w:type="dxa" w:w="6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002D6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Program Director / Principal Investigator (Last, First, Middle):</w:t>
            </w:r>
          </w:p>
        </w:tc>
        <w:tc>
          <w:tcPr>
            <w:tcW w:type="dxa" w:w="22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002D6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Budget Period From:</w:t>
            </w:r>
          </w:p>
        </w:tc>
        <w:tc>
          <w:tcPr>
            <w:tcW w:type="dxa" w:w="22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002D6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Through:</w:t>
            </w:r>
          </w:p>
        </w:tc>
      </w:tr>
      <w:tr>
        <w:trPr>
          <w:trHeight w:val="500"/>
        </w:trPr>
        <w:tc>
          <w:tcPr>
            <w:tcW w:type="dxa" w:w="6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2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1400"/>
        <w:gridCol w:w="800"/>
        <w:gridCol w:w="800"/>
        <w:gridCol w:w="800"/>
        <w:gridCol w:w="1400"/>
        <w:gridCol w:w="1400"/>
        <w:gridCol w:w="1300"/>
        <w:gridCol w:w="800"/>
      </w:tblGrid>
      <w:tr>
        <w:tc>
          <w:tcPr>
            <w:gridSpan w:val="9"/>
            <w:tcBorders>
              <w:top w:val="single" w:color="004D4D" w:sz="6"/>
              <w:left w:val="single" w:color="004D4D" w:sz="6"/>
              <w:bottom w:val="single" w:color="004D4D" w:sz="6"/>
              <w:right w:val="single" w:color="004D4D" w:sz="6"/>
            </w:tcBorders>
            <w:shd w:fill="006B6B" w:val="clear"/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A. PERSONNEL</w:t>
            </w:r>
            <w:r>
              <w:rPr>
                <w:rFonts w:ascii="Calibri" w:cs="Calibri" w:eastAsia="Calibri" w:hAnsi="Calibri"/>
                <w:color w:val="D0EEEE"/>
                <w:sz w:val="16"/>
                <w:szCs w:val="16"/>
              </w:rPr>
              <w:t xml:space="preserve">  (Applicant organization only — No faculty salary support permitted)</w:t>
            </w:r>
          </w:p>
        </w:tc>
      </w:tr>
      <w:tr>
        <w:tc>
          <w:tcPr>
            <w:tcW w:type="dxa" w:w="21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002D6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002D6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ROLE ON PROJECT</w:t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002D62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Cal.
Months</w:t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002D62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Acad.
Months</w:t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002D62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Sum.
Months</w:t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002D62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INST. BASE
SALARY</w:t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002D62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SALARY
REQUESTED</w:t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002D62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FRINGE
BENEFITS</w:t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002D62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TOTAL</w:t>
            </w:r>
          </w:p>
        </w:tc>
      </w:tr>
      <w:tr>
        <w:trPr>
          <w:trHeight w:val="400"/>
        </w:trPr>
        <w:tc>
          <w:tcPr>
            <w:tcW w:type="dxa" w:w="21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2F4F6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888888"/>
                <w:sz w:val="18"/>
                <w:szCs w:val="18"/>
              </w:rPr>
              <w:t xml:space="preserve">(Faculty — salary not permitted)</w:t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2F4F6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PD/PI</w:t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2F4F6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2F4F6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2F4F6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2F4F6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888888"/>
                <w:sz w:val="18"/>
                <w:szCs w:val="18"/>
              </w:rPr>
              <w:t xml:space="preserve">N/A</w:t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2F4F6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888888"/>
                <w:sz w:val="18"/>
                <w:szCs w:val="18"/>
              </w:rPr>
              <w:t xml:space="preserve">N/A</w:t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2F4F6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888888"/>
                <w:sz w:val="18"/>
                <w:szCs w:val="18"/>
              </w:rPr>
              <w:t xml:space="preserve">N/A</w:t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2F4F6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888888"/>
                <w:sz w:val="18"/>
                <w:szCs w:val="18"/>
              </w:rPr>
              <w:t xml:space="preserve">$0</w:t>
            </w:r>
          </w:p>
        </w:tc>
      </w:tr>
      <w:tr>
        <w:trPr>
          <w:trHeight w:val="380"/>
        </w:trPr>
        <w:tc>
          <w:tcPr>
            <w:tcW w:type="dxa" w:w="21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type="dxa" w:w="21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type="dxa" w:w="21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type="dxa" w:w="21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type="dxa" w:w="21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20"/>
        </w:trPr>
        <w:tc>
          <w:tcPr>
            <w:tcW w:type="dxa" w:w="100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D6E4F0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PERSONNEL SUBTOTAL</w:t>
            </w:r>
          </w:p>
        </w:tc>
        <w:tc>
          <w:tcPr>
            <w:tcW w:type="dxa" w:w="8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D6E4F0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$</w:t>
            </w:r>
          </w:p>
        </w:tc>
      </w:tr>
    </w:tbl>
    <w:p>
      <w:pPr>
        <w:spacing w:after="0" w:before="12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200"/>
        <w:gridCol w:w="1200"/>
        <w:gridCol w:w="1200"/>
        <w:gridCol w:w="1200"/>
        <w:gridCol w:w="1200"/>
        <w:gridCol w:w="1200"/>
        <w:gridCol w:w="900"/>
        <w:gridCol w:w="1300"/>
      </w:tblGrid>
      <w:tr>
        <w:tc>
          <w:tcPr>
            <w:gridSpan w:val="9"/>
            <w:tcBorders>
              <w:top w:val="single" w:color="004D4D" w:sz="6"/>
              <w:left w:val="single" w:color="004D4D" w:sz="6"/>
              <w:bottom w:val="single" w:color="004D4D" w:sz="6"/>
              <w:right w:val="single" w:color="004D4D" w:sz="6"/>
            </w:tcBorders>
            <w:shd w:fill="006B6B" w:val="clear"/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B. CONSULTANT COSTS</w:t>
            </w:r>
            <w:r>
              <w:rPr>
                <w:rFonts w:ascii="Calibri" w:cs="Calibri" w:eastAsia="Calibri" w:hAnsi="Calibri"/>
                <w:color w:val="D0EEEE"/>
                <w:sz w:val="16"/>
                <w:szCs w:val="16"/>
              </w:rPr>
              <w:t xml:space="preserve">  (Itemize — include consultant name, role, rate/day, and number of days)</w:t>
            </w:r>
          </w:p>
        </w:tc>
      </w:tr>
      <w:tr>
        <w:trPr>
          <w:trHeight w:val="38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Name / Role / Rate per day × Days:</w:t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$</w:t>
            </w:r>
          </w:p>
        </w:tc>
      </w:tr>
      <w:tr>
        <w:trPr>
          <w:trHeight w:val="38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$</w:t>
            </w:r>
          </w:p>
        </w:tc>
      </w:tr>
      <w:tr>
        <w:trPr>
          <w:trHeight w:val="42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E0F0E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CONSULTANT COSTS SUBTOTAL</w:t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E0F0E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$</w:t>
            </w:r>
          </w:p>
        </w:tc>
      </w:tr>
      <w:tr>
        <w:tc>
          <w:tcPr>
            <w:gridSpan w:val="9"/>
            <w:tcBorders>
              <w:top w:val="single" w:color="004D4D" w:sz="6"/>
              <w:left w:val="single" w:color="004D4D" w:sz="6"/>
              <w:bottom w:val="single" w:color="004D4D" w:sz="6"/>
              <w:right w:val="single" w:color="004D4D" w:sz="6"/>
            </w:tcBorders>
            <w:shd w:fill="006B6B" w:val="clear"/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C. EQUIPMENT</w:t>
            </w:r>
            <w:r>
              <w:rPr>
                <w:rFonts w:ascii="Calibri" w:cs="Calibri" w:eastAsia="Calibri" w:hAnsi="Calibri"/>
                <w:color w:val="D0EEEE"/>
                <w:sz w:val="16"/>
                <w:szCs w:val="16"/>
              </w:rPr>
              <w:t xml:space="preserve">  (Itemize — items ≥ $5,000 per unit)</w:t>
            </w:r>
          </w:p>
        </w:tc>
      </w:tr>
      <w:tr>
        <w:trPr>
          <w:trHeight w:val="38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Item / Description / Unit cost:</w:t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$</w:t>
            </w:r>
          </w:p>
        </w:tc>
      </w:tr>
      <w:tr>
        <w:trPr>
          <w:trHeight w:val="38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$</w:t>
            </w:r>
          </w:p>
        </w:tc>
      </w:tr>
      <w:tr>
        <w:trPr>
          <w:trHeight w:val="42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E0F0E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EQUIPMENT SUBTOTAL</w:t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E0F0E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$</w:t>
            </w:r>
          </w:p>
        </w:tc>
      </w:tr>
      <w:tr>
        <w:tc>
          <w:tcPr>
            <w:gridSpan w:val="9"/>
            <w:tcBorders>
              <w:top w:val="single" w:color="004D4D" w:sz="6"/>
              <w:left w:val="single" w:color="004D4D" w:sz="6"/>
              <w:bottom w:val="single" w:color="004D4D" w:sz="6"/>
              <w:right w:val="single" w:color="004D4D" w:sz="6"/>
            </w:tcBorders>
            <w:shd w:fill="006B6B" w:val="clear"/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D. SUPPLIES</w:t>
            </w:r>
            <w:r>
              <w:rPr>
                <w:rFonts w:ascii="Calibri" w:cs="Calibri" w:eastAsia="Calibri" w:hAnsi="Calibri"/>
                <w:color w:val="D0EEEE"/>
                <w:sz w:val="16"/>
                <w:szCs w:val="16"/>
              </w:rPr>
              <w:t xml:space="preserve">  (Itemize by category)</w:t>
            </w:r>
          </w:p>
        </w:tc>
      </w:tr>
      <w:tr>
        <w:trPr>
          <w:trHeight w:val="38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Category / Description:</w:t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$</w:t>
            </w:r>
          </w:p>
        </w:tc>
      </w:tr>
      <w:tr>
        <w:trPr>
          <w:trHeight w:val="38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$</w:t>
            </w:r>
          </w:p>
        </w:tc>
      </w:tr>
      <w:tr>
        <w:trPr>
          <w:trHeight w:val="42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E0F0E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SUPPLIES SUBTOTAL</w:t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E0F0E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$</w:t>
            </w:r>
          </w:p>
        </w:tc>
      </w:tr>
      <w:tr>
        <w:tc>
          <w:tcPr>
            <w:gridSpan w:val="9"/>
            <w:tcBorders>
              <w:top w:val="single" w:color="004D4D" w:sz="6"/>
              <w:left w:val="single" w:color="004D4D" w:sz="6"/>
              <w:bottom w:val="single" w:color="004D4D" w:sz="6"/>
              <w:right w:val="single" w:color="004D4D" w:sz="6"/>
            </w:tcBorders>
            <w:shd w:fill="006B6B" w:val="clear"/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E. TRAVEL</w:t>
            </w:r>
            <w:r>
              <w:rPr>
                <w:rFonts w:ascii="Calibri" w:cs="Calibri" w:eastAsia="Calibri" w:hAnsi="Calibri"/>
                <w:color w:val="D0EEEE"/>
                <w:sz w:val="16"/>
                <w:szCs w:val="16"/>
              </w:rPr>
              <w:t xml:space="preserve">  (Maximum $2,500 — conference name, destination, purpose)</w:t>
            </w:r>
          </w:p>
        </w:tc>
      </w:tr>
      <w:tr>
        <w:trPr>
          <w:trHeight w:val="38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Conference / Destination / Purpose:</w:t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$</w:t>
            </w:r>
          </w:p>
        </w:tc>
      </w:tr>
      <w:tr>
        <w:trPr>
          <w:trHeight w:val="42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E0F0E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TRAVEL SUBTOTAL</w:t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E0F0E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$</w:t>
            </w:r>
          </w:p>
        </w:tc>
      </w:tr>
      <w:tr>
        <w:tc>
          <w:tcPr>
            <w:gridSpan w:val="9"/>
            <w:tcBorders>
              <w:top w:val="single" w:color="004D4D" w:sz="6"/>
              <w:left w:val="single" w:color="004D4D" w:sz="6"/>
              <w:bottom w:val="single" w:color="004D4D" w:sz="6"/>
              <w:right w:val="single" w:color="004D4D" w:sz="6"/>
            </w:tcBorders>
            <w:shd w:fill="006B6B" w:val="clear"/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F. PARTICIPANT / SUBJECT COSTS</w:t>
            </w:r>
            <w:r>
              <w:rPr>
                <w:rFonts w:ascii="Calibri" w:cs="Calibri" w:eastAsia="Calibri" w:hAnsi="Calibri"/>
                <w:color w:val="D0EEEE"/>
                <w:sz w:val="16"/>
                <w:szCs w:val="16"/>
              </w:rPr>
              <w:t xml:space="preserve">  (Incentives, gift cards, participant fees, etc.)</w:t>
            </w:r>
          </w:p>
        </w:tc>
      </w:tr>
      <w:tr>
        <w:trPr>
          <w:trHeight w:val="38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Description / Number of participants × Amount:</w:t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$</w:t>
            </w:r>
          </w:p>
        </w:tc>
      </w:tr>
      <w:tr>
        <w:trPr>
          <w:trHeight w:val="42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E0F0E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PARTICIPANT COSTS SUBTOTAL</w:t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E0F0E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$</w:t>
            </w:r>
          </w:p>
        </w:tc>
      </w:tr>
      <w:tr>
        <w:tc>
          <w:tcPr>
            <w:gridSpan w:val="9"/>
            <w:tcBorders>
              <w:top w:val="single" w:color="004D4D" w:sz="6"/>
              <w:left w:val="single" w:color="004D4D" w:sz="6"/>
              <w:bottom w:val="single" w:color="004D4D" w:sz="6"/>
              <w:right w:val="single" w:color="004D4D" w:sz="6"/>
            </w:tcBorders>
            <w:shd w:fill="006B6B" w:val="clear"/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G. OTHER DIRECT COSTS</w:t>
            </w:r>
            <w:r>
              <w:rPr>
                <w:rFonts w:ascii="Calibri" w:cs="Calibri" w:eastAsia="Calibri" w:hAnsi="Calibri"/>
                <w:color w:val="D0EEEE"/>
                <w:sz w:val="16"/>
                <w:szCs w:val="16"/>
              </w:rPr>
              <w:t xml:space="preserve">  (Itemize — software, postage, publication costs, etc.)</w:t>
            </w:r>
          </w:p>
        </w:tc>
      </w:tr>
      <w:tr>
        <w:trPr>
          <w:trHeight w:val="38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Item / Description:</w:t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$</w:t>
            </w:r>
          </w:p>
        </w:tc>
      </w:tr>
      <w:tr>
        <w:trPr>
          <w:trHeight w:val="38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FFFFF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$</w:t>
            </w:r>
          </w:p>
        </w:tc>
      </w:tr>
      <w:tr>
        <w:trPr>
          <w:trHeight w:val="420"/>
        </w:trPr>
        <w:tc>
          <w:tcPr>
            <w:tcW w:type="dxa" w:w="9500"/>
            <w:gridSpan w:val="8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E0F0EF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OTHER DIRECT COSTS SUBTOTAL</w:t>
            </w:r>
          </w:p>
        </w:tc>
        <w:tc>
          <w:tcPr>
            <w:tcW w:type="dxa" w:w="1300"/>
            <w:gridSpan w:val="1"/>
            <w:tcBorders>
              <w:top w:val="single" w:color="B0BEC5" w:sz="4"/>
              <w:left w:val="single" w:color="B0BEC5" w:sz="4"/>
              <w:bottom w:val="single" w:color="B0BEC5" w:sz="4"/>
              <w:right w:val="single" w:color="B0BEC5" w:sz="4"/>
            </w:tcBorders>
            <w:shd w:fill="E0F0EF" w:val="clear"/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8"/>
                <w:szCs w:val="18"/>
              </w:rPr>
              <w:t xml:space="preserve">$</w:t>
            </w:r>
          </w:p>
        </w:tc>
      </w:tr>
      <w:tr>
        <w:trPr>
          <w:trHeight w:val="540"/>
        </w:trPr>
        <w:tc>
          <w:tcPr>
            <w:gridSpan w:val="8"/>
            <w:tcBorders>
              <w:top w:val="single" w:color="001A40" w:sz="8"/>
              <w:left w:val="single" w:color="001A40" w:sz="8"/>
              <w:bottom w:val="single" w:color="001A40" w:sz="8"/>
              <w:right w:val="single" w:color="001A40" w:sz="8"/>
            </w:tcBorders>
            <w:shd w:fill="002D62" w:val="clear"/>
          </w:tcPr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TOTAL DIRECT COSTS FOR BUDGET PERIOD  (Must not exceed $50,000)</w:t>
            </w:r>
          </w:p>
        </w:tc>
        <w:tc>
          <w:tcPr>
            <w:tcBorders>
              <w:top w:val="single" w:color="001A40" w:sz="8"/>
              <w:left w:val="single" w:color="001A40" w:sz="8"/>
              <w:bottom w:val="single" w:color="001A40" w:sz="8"/>
              <w:right w:val="single" w:color="001A40" w:sz="8"/>
            </w:tcBorders>
            <w:shd w:fill="002D62" w:val="clear"/>
          </w:tcPr>
          <w:p>
            <w:pPr>
              <w:spacing w:after="80" w:before="8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$</w:t>
            </w:r>
          </w:p>
        </w:tc>
      </w:tr>
    </w:tbl>
    <w:p>
      <w:pPr>
        <w:spacing w:after="40" w:before="160"/>
      </w:pPr>
      <w:r>
        <w:rPr>
          <w:rFonts w:ascii="Calibri" w:cs="Calibri" w:eastAsia="Calibri" w:hAnsi="Calibri"/>
          <w:b/>
          <w:bCs/>
          <w:color w:val="002D62"/>
          <w:sz w:val="17"/>
          <w:szCs w:val="17"/>
        </w:rPr>
        <w:t xml:space="preserve">Notes: </w:t>
      </w:r>
      <w:r>
        <w:rPr>
          <w:rFonts w:ascii="Calibri" w:cs="Calibri" w:eastAsia="Calibri" w:hAnsi="Calibri"/>
          <w:color w:val="444444"/>
          <w:sz w:val="17"/>
          <w:szCs w:val="17"/>
        </w:rPr>
        <w:t xml:space="preserve">Attach a separate Budget Justification narrative for each line item. Indirect (F&amp;A) costs are not permitted. Upload this completed form with your application via the Smartsheet submission portal.</w:t>
      </w:r>
    </w:p>
    <w:p>
      <w:pPr>
        <w:spacing w:after="0" w:before="20"/>
      </w:pPr>
      <w:r>
        <w:rPr>
          <w:rFonts w:ascii="Calibri" w:cs="Calibri" w:eastAsia="Calibri" w:hAnsi="Calibri"/>
          <w:color w:val="999999"/>
          <w:sz w:val="15"/>
          <w:szCs w:val="15"/>
        </w:rPr>
        <w:t xml:space="preserve">HEALS P30 ES023515 × Pepper Center  |  Pilot Budget Form 2026  |  Icahn School of Medicine at Mount Sinai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2026-09-15T15:16:13.270Z</dcterms:created>
  <dcterms:modified xsi:type="dcterms:W3CDTF">2026-09-15T15:16:13.279Z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